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1F" w:rsidRPr="001A3E73" w:rsidRDefault="00FE6143" w:rsidP="001A3E73">
      <w:pPr>
        <w:pStyle w:val="130"/>
        <w:keepNext/>
        <w:keepLines/>
        <w:shd w:val="clear" w:color="auto" w:fill="auto"/>
        <w:spacing w:after="0" w:line="240" w:lineRule="auto"/>
        <w:jc w:val="center"/>
        <w:rPr>
          <w:rFonts w:ascii="Izhitsa" w:hAnsi="Izhitsa" w:cs="Times New Roman"/>
          <w:b/>
          <w:spacing w:val="0"/>
          <w:sz w:val="40"/>
          <w:szCs w:val="40"/>
        </w:rPr>
      </w:pPr>
      <w:r w:rsidRPr="001A3E73">
        <w:rPr>
          <w:rStyle w:val="13TrebuchetMS125pt0pt"/>
          <w:rFonts w:ascii="Izhitsa" w:hAnsi="Izhitsa" w:cs="Times New Roman"/>
          <w:b/>
          <w:sz w:val="40"/>
          <w:szCs w:val="40"/>
        </w:rPr>
        <w:t xml:space="preserve">Притча </w:t>
      </w:r>
      <w:r w:rsidRPr="001A3E73">
        <w:rPr>
          <w:rFonts w:ascii="Izhitsa" w:hAnsi="Izhitsa" w:cs="Times New Roman"/>
          <w:b/>
          <w:spacing w:val="0"/>
          <w:sz w:val="40"/>
          <w:szCs w:val="40"/>
        </w:rPr>
        <w:t>о блудном, сыне</w:t>
      </w:r>
    </w:p>
    <w:p w:rsidR="00E4701F" w:rsidRPr="001A3E73" w:rsidRDefault="00CF3667"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С</w:t>
      </w:r>
      <w:r w:rsidR="00FE6143" w:rsidRPr="001A3E73">
        <w:rPr>
          <w:rFonts w:ascii="Izhitsa" w:hAnsi="Izhitsa" w:cs="Times New Roman"/>
          <w:sz w:val="23"/>
          <w:szCs w:val="23"/>
        </w:rPr>
        <w:t>егодняшняя неделя называется неделей о блудном сыне, и сегодня читается соответствующая. притча из Евангелия.</w:t>
      </w:r>
    </w:p>
    <w:p w:rsidR="00E4701F" w:rsidRPr="001A3E73" w:rsidRDefault="00FE6143"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У некого человека было двое сыновей, и младший из них попросил отца выделить ему достойную часть имения. Отец отделил ту часть будущего наследства, которую сыну надлежало получить после его смерти, поскольку в права владения имением человек вступает только по смерти завещателя...</w:t>
      </w:r>
    </w:p>
    <w:p w:rsidR="00CF3667" w:rsidRPr="001A3E73" w:rsidRDefault="00FE6143"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В этой притче в человеке, имеющем сыновей, владеющем землей, мы узна</w:t>
      </w:r>
      <w:r w:rsidRPr="001A3E73">
        <w:rPr>
          <w:rFonts w:ascii="Times New Roman" w:hAnsi="Times New Roman" w:cs="Times New Roman"/>
          <w:sz w:val="23"/>
          <w:szCs w:val="23"/>
        </w:rPr>
        <w:t>ё</w:t>
      </w:r>
      <w:r w:rsidRPr="001A3E73">
        <w:rPr>
          <w:rFonts w:ascii="Izhitsa" w:hAnsi="Izhitsa" w:cs="Times New Roman"/>
          <w:sz w:val="23"/>
          <w:szCs w:val="23"/>
        </w:rPr>
        <w:t>м Бога. Господь — Существо бессмертное, блаженное и вечное, но мы знаем, что для человека Бог может умереть. Один из философов новейшего времени оставил фразу, ставшую классической: «Бог умер». Не то чтобы Бог умер по-настоящему — Он умер в сознании многих людей, и люди живут так, будто Его нет. Да и мы с вами, братья и сестры, часто живем так, будто нет</w:t>
      </w:r>
      <w:r w:rsidR="00CF3667" w:rsidRPr="001A3E73">
        <w:rPr>
          <w:rFonts w:ascii="Izhitsa" w:hAnsi="Izhitsa" w:cs="Times New Roman"/>
          <w:sz w:val="23"/>
          <w:szCs w:val="23"/>
        </w:rPr>
        <w:t xml:space="preserve"> </w:t>
      </w:r>
      <w:r w:rsidRPr="001A3E73">
        <w:rPr>
          <w:rFonts w:ascii="Izhitsa" w:hAnsi="Izhitsa" w:cs="Times New Roman"/>
          <w:sz w:val="23"/>
          <w:szCs w:val="23"/>
        </w:rPr>
        <w:t>Бога, и вспоминаем о нем, когда приходит беда. Пребывать в присутствии Божьем, жить в Боге и знать ежесекундно, что Бог жив и всегда зрит на тебя — это великий труд, на который способны далеко не многие. Это исполнил праотец Авраам, которому Господь Бог сказал:</w:t>
      </w:r>
      <w:r w:rsidRPr="001A3E73">
        <w:rPr>
          <w:rStyle w:val="61"/>
          <w:rFonts w:ascii="Izhitsa" w:hAnsi="Izhitsa" w:cs="Times New Roman"/>
          <w:sz w:val="23"/>
          <w:szCs w:val="23"/>
        </w:rPr>
        <w:t xml:space="preserve"> ходи предо Мною и будь непорочен</w:t>
      </w:r>
      <w:r w:rsidRPr="001A3E73">
        <w:rPr>
          <w:rFonts w:ascii="Izhitsa" w:hAnsi="Izhitsa" w:cs="Times New Roman"/>
          <w:sz w:val="23"/>
          <w:szCs w:val="23"/>
        </w:rPr>
        <w:t xml:space="preserve"> (Быт. 17, 1). И он ходил пред Богом всю жизнь, не исполняя каких-то особых религиозных ритуалов, но вместе с </w:t>
      </w:r>
      <w:r w:rsidR="001974C5" w:rsidRPr="001A3E73">
        <w:rPr>
          <w:rFonts w:ascii="Izhitsa" w:hAnsi="Izhitsa" w:cs="Times New Roman"/>
          <w:sz w:val="23"/>
          <w:szCs w:val="23"/>
        </w:rPr>
        <w:t>тем находился в присутствии Бо</w:t>
      </w:r>
      <w:r w:rsidRPr="001A3E73">
        <w:rPr>
          <w:rFonts w:ascii="Izhitsa" w:hAnsi="Izhitsa" w:cs="Times New Roman"/>
          <w:sz w:val="23"/>
          <w:szCs w:val="23"/>
        </w:rPr>
        <w:t>жием, его сознание было включено в присутствие Божие, и он помнил о Создателе своем всегда. Если человек не помнит всегда о Создателе, то бывают периоды, когда Бог как бы умирает для человека, Бога как будто нет. И грешит человек, когда ему кажется, что Бог не видит, и сам скрывается «в кусты» различных житейских обстоятельств, прячется от Всевидящего Ока.</w:t>
      </w:r>
    </w:p>
    <w:p w:rsidR="00E4701F" w:rsidRPr="001A3E73" w:rsidRDefault="00FE6143"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Нечто подобное произошло и с младшим сыном, который решил получить то, что ему вроде бы положено, — родительское имение. Другими словами, захотел, чтобы отец быстрее умер. «Дай мне сегодня то, что я получу, когда тебя не будет». В ответ на эту поспешную просьбу отец выделяет сыну некую часть, и сын берет ее и уходит из родительского дома.</w:t>
      </w:r>
    </w:p>
    <w:p w:rsidR="00E4701F" w:rsidRPr="001A3E73" w:rsidRDefault="00FE6143"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Вы можете представить себе из жизни, как быстро проедается и расточается то, что не ты собрал. Человек тратит чужое без всякой меры и без всякого сожаления. То, что деньги — это пот, превратившийся в бумагу, помнит только тот, кто этот пот проливал. Бумажные ли, металлические, они — усилия людских рук, некий материализованный пот человека трудившегося либо умственные усилия, ставшие денежными знаками. Это большая тайна. Тот, кто не раз сорвал кровавую мозоль на руке, у кого голова кругом идет от множества обязанностей, тот знает, что деньги даются человеку непросто. Но многие этого не ведают, и, кстати говоря, это одна из тех бед, которые точат, как ржавчина, наше общество. Многие родители костьми ложатся, чтобы дети имели все, но дети вырастают подобными демонам. Демоны ничего не создавали, им ничего не жаль. Ничего не ценить — это признак демонической природы. И некоторые люди, получившие в наследство большие суммы денег, дома, квартиры, машины, акции, недвижимость и прочее, имеют все шансы за несколько лет роскошной жизни превратиться в полубесов-полулюдей, развратиться, испортиться, облениться, расточить, в конце концов, бездарно все то, что долго собиралось родителями.</w:t>
      </w:r>
    </w:p>
    <w:p w:rsidR="00E4701F" w:rsidRPr="001A3E73" w:rsidRDefault="00FE6143"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Главной целью родителей должен быть не диплом, купленный за деньги, и не жилье, и не авто для сына или дочери, а правильное воспитание. Сколько б ты ни дал неправильно воспитанному человеку — все пройдет сквозь него, как вода сквозь пальцы, и прахом обратится, и без толку будет. Поэтому, братья и сестры, правильное воспитание, привитое трудолюбие, хорошая профессия, чтобы человек кормил себя и тех, кто возле него, — это настоящий подарок своему ребенку. Остальное все сомнительно.</w:t>
      </w:r>
    </w:p>
    <w:p w:rsidR="00E4701F" w:rsidRPr="001A3E73" w:rsidRDefault="00FE6143"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И младший сын расточил все, что унес из отеческого дома. Он ушел в далекую страну, чтобы там веселиться, как конь на лугу, думая, что так будет вечно, что он всегда будет молод, здоров, силен, вокруг будут друзья, на небе солнце, на столе хлеб... Так думал, наверное, каждый из нас в некоторые периоды своей жизни, и в младшем сыне мы узнаем себя, ушедших от Небесного Отца «на страну далече».</w:t>
      </w:r>
    </w:p>
    <w:p w:rsidR="00CF3667" w:rsidRPr="001A3E73" w:rsidRDefault="00FE6143"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 xml:space="preserve">И вот наступило время, когда этот расточающий не им собранное человек начал скорбеть. Так будет и с нами. Когда постепенно убывают телесные и духовные силы, ухудшается память, умирают друзья, старые знакомые, меняется жизнь — все растрачивается, ничего не накапливается — ты подходишь к такому рубежу, осознавая себя бедным, нищим, никому не нужным. Человек без Бога оказывается просто фантиком, выброшенным на обочину дороги. Кому нужен фантик без конфеты? Таков человек, когда он не с Богом, когда он Богом не полон. В такие моменты тот, в котором есть вера, говорит себе слова, подобные словам блудного сына: «Много наемников у отца моего в избытке едят хлеб, а я гибну от голода. Пойду к отцу моему и скажу ему: "Я не достоин называться твоим сыном. Возьми меня к себе как одного из твоих работников, которые на полях копают землю, в доме </w:t>
      </w:r>
      <w:r w:rsidRPr="001A3E73">
        <w:rPr>
          <w:rFonts w:ascii="Izhitsa" w:hAnsi="Izhitsa" w:cs="Times New Roman"/>
          <w:sz w:val="23"/>
          <w:szCs w:val="23"/>
        </w:rPr>
        <w:lastRenderedPageBreak/>
        <w:t>подметают пол, на стройке носят кирпичи и мешают раствор. Я буду как один из тех, кого ты нанял, которые тебе чужие, но которых ты кормишь. Потому что я погибаю от голода"». Так говорит человек, и если он имеет веру, он возвращается к дому. Если же он веры не имеет, если сердце совсем обнищало, человек впадает в отчаянье. Тогда он уже и жить не хочет — так до конца и будет пасти свиней, питаясь сырыми рожками, будет трудиться в позорном рабстве</w:t>
      </w:r>
      <w:r w:rsidR="00CF3667" w:rsidRPr="001A3E73">
        <w:rPr>
          <w:rFonts w:ascii="Izhitsa" w:hAnsi="Izhitsa" w:cs="Times New Roman"/>
          <w:sz w:val="23"/>
          <w:szCs w:val="23"/>
        </w:rPr>
        <w:t xml:space="preserve"> у гражданина чужой страны, о котором говорит Евангелие. Этот странный персонаж нанял героя притчи на работу, чтобы тс пас его свиней. Но даже того, чем питались свиньи, приставленному к ним пастуху не доставалось. Мы видим в хозяине свиней, этом темном персонаже, беса: он приставляет человека к свиньям и морит его голодом — это позорное рабство любому греху, зависимость от разных похотей, когда человек уже сам себе не хозяин. И вот, повторяю, если такой человек веры иметь не будет, то конец ему, братья и сестры. Конец ему там, среди свиней. Это страшно. Войны нет, а люди погибают ежесекундно — из-за голода ли, из-за чего другого, но погибают.</w:t>
      </w:r>
    </w:p>
    <w:p w:rsidR="00CF3667" w:rsidRPr="001A3E73" w:rsidRDefault="00CF3667"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Итак, если вера есть, человек встает, и идет к Отцу, как герой притчи. И тут Евангелие представляет трогательную картину. Оказывается, отец не забыл своего сына. В те времена, во всех древних обществах отец выполнял не только функции родителя и распорядителя имущества. Зачастую отец был и священником — он приносил жертвы, когда семейство поднималось на молитву, он держал оружие в руках, когда семья воевала. Он был и военачальником, и священником, и судьей, и хозяином имущества, и отцом по плоти. И многие древние общества признавали право отца убить своего ребенка. Например, в римском обществе отец имел право продать в рабство любого своего ребенка и казнить сына или дочь, если они творили что-то неподобающее. Такое право в древности знали все народы. И хотя у евреев не было таких злодейских обычаев, они были связаны Законом Божьим, все-таки тогда отец мог больше, чем может в наши дни. Он мог не принять своего сына, и не был бы неправ.</w:t>
      </w:r>
    </w:p>
    <w:p w:rsidR="00CF3667" w:rsidRPr="001A3E73" w:rsidRDefault="00CF3667"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Но евангельский отец ждет своего заблудившегося сына. Издалека выглядывает, как та мать из советских фильмов военной поры, смотрящая на дорогу. Война закон</w:t>
      </w:r>
      <w:r w:rsidR="001974C5" w:rsidRPr="001A3E73">
        <w:rPr>
          <w:rFonts w:ascii="Izhitsa" w:hAnsi="Izhitsa" w:cs="Times New Roman"/>
          <w:sz w:val="23"/>
          <w:szCs w:val="23"/>
        </w:rPr>
        <w:t>чилась, не все вернулись — кто-</w:t>
      </w:r>
      <w:r w:rsidRPr="001A3E73">
        <w:rPr>
          <w:rFonts w:ascii="Izhitsa" w:hAnsi="Izhitsa" w:cs="Times New Roman"/>
          <w:sz w:val="23"/>
          <w:szCs w:val="23"/>
        </w:rPr>
        <w:t>то похоронку получил, а чьи-то сыновья вернулись, кто без ноги, кто без руки, кто как... Она не получила ни похоронки, ни сына, и каждый день выходит на дорогу и выглядывает его — как на работу ходит, стоит и ждет... Примерно в таких образах можно представить эту притчу. Отец ждет своего сына и, увидев его, идет к нему поспешно, даже бежит (славянское слово «тече», означает «быстро стремится»). Он обнимает, целует сына. И мы видим в этом отце Бога. Далеко не все отцы на земле похожи на отца из притчи, а вот Бог — именно такой Отец.</w:t>
      </w:r>
    </w:p>
    <w:p w:rsidR="00CF3667" w:rsidRPr="001A3E73" w:rsidRDefault="00CF3667"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Христос пришел в мир и дал нам великое право Своего Отца называть нашим Отцом. И вы слышали на литургии, как священник говорит: «Сподоби нас, Влады- ко, со дерзновением неосужденно смети призывати Тебе, Небесного Бога Отца, и глаголати: Отче наш...» Митрополит Антоний (Блум) сказал в одной из своих проповедей, чем дольше он живет, тем с большим трепетом читает молитву «Отче наш», и тем больше ответственности чувствует за эти слова, и тем больше чувствует свое недостоинство их произносить. Первая строчка быстро прочитывается, но сколько в ней ответственности!</w:t>
      </w:r>
    </w:p>
    <w:p w:rsidR="00E4701F" w:rsidRPr="001A3E73" w:rsidRDefault="00CF3667" w:rsidP="001A3E73">
      <w:pPr>
        <w:pStyle w:val="60"/>
        <w:shd w:val="clear" w:color="auto" w:fill="auto"/>
        <w:spacing w:before="0" w:line="240" w:lineRule="auto"/>
        <w:ind w:firstLine="426"/>
        <w:rPr>
          <w:rFonts w:ascii="Izhitsa" w:hAnsi="Izhitsa" w:cs="Times New Roman"/>
          <w:sz w:val="23"/>
          <w:szCs w:val="23"/>
        </w:rPr>
      </w:pPr>
      <w:r w:rsidRPr="001A3E73">
        <w:rPr>
          <w:rFonts w:ascii="Izhitsa" w:hAnsi="Izhitsa" w:cs="Times New Roman"/>
          <w:sz w:val="23"/>
          <w:szCs w:val="23"/>
        </w:rPr>
        <w:t>Так вот, это наш Небесный Отец изображается в притче. Он ждет нас, блудных сыновей и дочерей, и мы возвращаемся обратно и находим милость, потому что милость Его неистощима. Он облачает вернувшегося ребенка в новою одежду, надевает на его ноги сапоги, на руку — перстень и повелевает заколоть теленка, чтобы все ели и веселились. В этих действиях тоже есть символический смысл. С тех пор как человек согрешил, древний змий ползает по земле и старается ужалить человека в пяту. Надеть сапоги означает быть защищенным от укусов змея. Новая одежда означает, что возвратившийся принят в достоинство сына, притом лучшего сына: мы помним, что пеструю цветную одежду носил любимый сын патриарха Иакова Иосиф. Такую одежду носили любимые сыновья и любимые дочери в древности. И сегодня одни дети донашивают за другими штаны и курточки, свитера и рубашечки, но любимые носят все новое. Блудному сыну дается новая одежда в знак того, что забыты его грехи, все ему прощено. Может быть, то белое одеяние, в котором мы принимаем Таинство крещени</w:t>
      </w:r>
      <w:r w:rsidR="001974C5" w:rsidRPr="001A3E73">
        <w:rPr>
          <w:rFonts w:ascii="Izhitsa" w:hAnsi="Izhitsa" w:cs="Times New Roman"/>
          <w:sz w:val="23"/>
          <w:szCs w:val="23"/>
        </w:rPr>
        <w:t>я, которое символизируется кры</w:t>
      </w:r>
      <w:r w:rsidRPr="001A3E73">
        <w:rPr>
          <w:rFonts w:ascii="Izhitsa" w:hAnsi="Izhitsa" w:cs="Times New Roman"/>
          <w:sz w:val="23"/>
          <w:szCs w:val="23"/>
        </w:rPr>
        <w:t>жмой. Потом на руку сына надевается перстень, что тоже является символическим действом. Перстень — знак власти, знак древнего достоинства. И теленок упитанный, откормленный закалывается, чтобы все ели, пили и веселились. Святые отцы говорят, что это образ Евхаристии. Когда человеческая душа приходит обратно к Отцу, этот возврат человека к Богу обяза</w:t>
      </w:r>
      <w:r w:rsidR="001974C5" w:rsidRPr="001A3E73">
        <w:rPr>
          <w:rFonts w:ascii="Izhitsa" w:hAnsi="Izhitsa" w:cs="Times New Roman"/>
          <w:sz w:val="23"/>
          <w:szCs w:val="23"/>
        </w:rPr>
        <w:t>тельно должен завершиться пиром</w:t>
      </w:r>
    </w:p>
    <w:sectPr w:rsidR="00E4701F" w:rsidRPr="001A3E73" w:rsidSect="001A3E73">
      <w:headerReference w:type="even" r:id="rId7"/>
      <w:headerReference w:type="default" r:id="rId8"/>
      <w:footerReference w:type="even" r:id="rId9"/>
      <w:footerReference w:type="default" r:id="rId10"/>
      <w:headerReference w:type="first" r:id="rId11"/>
      <w:footerReference w:type="first" r:id="rId12"/>
      <w:pgSz w:w="11907" w:h="16840" w:code="9"/>
      <w:pgMar w:top="680" w:right="680" w:bottom="680" w:left="680" w:header="0" w:footer="6" w:gutter="0"/>
      <w:pgBorders w:offsetFrom="page">
        <w:top w:val="classicalWave" w:sz="10" w:space="20" w:color="auto"/>
        <w:left w:val="classicalWave" w:sz="10" w:space="20" w:color="auto"/>
        <w:bottom w:val="classicalWave" w:sz="10" w:space="20" w:color="auto"/>
        <w:right w:val="classicalWave" w:sz="10" w:space="20" w:color="auto"/>
      </w:pgBorders>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42B" w:rsidRDefault="009B642B" w:rsidP="00E4701F">
      <w:r>
        <w:separator/>
      </w:r>
    </w:p>
  </w:endnote>
  <w:endnote w:type="continuationSeparator" w:id="1">
    <w:p w:rsidR="009B642B" w:rsidRDefault="009B642B" w:rsidP="00E4701F">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E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Izhitsa">
    <w:panose1 w:val="00000000000000000000"/>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1F" w:rsidRPr="00CF3667" w:rsidRDefault="00E4701F" w:rsidP="00CF366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1F" w:rsidRPr="00CF3667" w:rsidRDefault="00E4701F" w:rsidP="00CF3667">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1F" w:rsidRPr="001974C5" w:rsidRDefault="00E4701F" w:rsidP="001974C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42B" w:rsidRDefault="009B642B">
      <w:r>
        <w:separator/>
      </w:r>
    </w:p>
  </w:footnote>
  <w:footnote w:type="continuationSeparator" w:id="1">
    <w:p w:rsidR="009B642B" w:rsidRDefault="009B64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1F" w:rsidRPr="00CF3667" w:rsidRDefault="00E4701F" w:rsidP="00CF366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1F" w:rsidRPr="00CF3667" w:rsidRDefault="00E4701F" w:rsidP="00CF366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01F" w:rsidRPr="00CF3667" w:rsidRDefault="00E4701F" w:rsidP="00CF3667">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hdrShapeDefaults>
    <o:shapedefaults v:ext="edit" spidmax="6146"/>
  </w:hdrShapeDefaults>
  <w:footnotePr>
    <w:footnote w:id="0"/>
    <w:footnote w:id="1"/>
  </w:footnotePr>
  <w:endnotePr>
    <w:endnote w:id="0"/>
    <w:endnote w:id="1"/>
  </w:endnotePr>
  <w:compat>
    <w:doNotExpandShiftReturn/>
    <w:useFELayout/>
  </w:compat>
  <w:rsids>
    <w:rsidRoot w:val="00E4701F"/>
    <w:rsid w:val="001974C5"/>
    <w:rsid w:val="001A3E73"/>
    <w:rsid w:val="00880D50"/>
    <w:rsid w:val="009B642B"/>
    <w:rsid w:val="00CC0E42"/>
    <w:rsid w:val="00CF3667"/>
    <w:rsid w:val="00E4701F"/>
    <w:rsid w:val="00FE61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4701F"/>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4701F"/>
    <w:rPr>
      <w:color w:val="000080"/>
      <w:u w:val="single"/>
    </w:rPr>
  </w:style>
  <w:style w:type="character" w:customStyle="1" w:styleId="3">
    <w:name w:val="Основной текст (3)_"/>
    <w:basedOn w:val="a0"/>
    <w:link w:val="30"/>
    <w:rsid w:val="00E4701F"/>
    <w:rPr>
      <w:rFonts w:ascii="Times New Roman" w:eastAsia="Times New Roman" w:hAnsi="Times New Roman" w:cs="Times New Roman"/>
      <w:b w:val="0"/>
      <w:bCs w:val="0"/>
      <w:i w:val="0"/>
      <w:iCs w:val="0"/>
      <w:smallCaps w:val="0"/>
      <w:strike w:val="0"/>
      <w:spacing w:val="0"/>
      <w:sz w:val="23"/>
      <w:szCs w:val="23"/>
    </w:rPr>
  </w:style>
  <w:style w:type="character" w:customStyle="1" w:styleId="3TrebuchetMS125pt">
    <w:name w:val="Основной текст (3) + Trebuchet MS;12;5 pt;Курсив"/>
    <w:basedOn w:val="3"/>
    <w:rsid w:val="00E4701F"/>
    <w:rPr>
      <w:rFonts w:ascii="Trebuchet MS" w:eastAsia="Trebuchet MS" w:hAnsi="Trebuchet MS" w:cs="Trebuchet MS"/>
      <w:i/>
      <w:iCs/>
      <w:spacing w:val="0"/>
      <w:sz w:val="25"/>
      <w:szCs w:val="25"/>
    </w:rPr>
  </w:style>
  <w:style w:type="character" w:customStyle="1" w:styleId="8">
    <w:name w:val="Основной текст (8)_"/>
    <w:basedOn w:val="a0"/>
    <w:link w:val="80"/>
    <w:rsid w:val="00E4701F"/>
    <w:rPr>
      <w:rFonts w:ascii="Sylfaen" w:eastAsia="Sylfaen" w:hAnsi="Sylfaen" w:cs="Sylfaen"/>
      <w:b w:val="0"/>
      <w:bCs w:val="0"/>
      <w:i w:val="0"/>
      <w:iCs w:val="0"/>
      <w:smallCaps w:val="0"/>
      <w:strike w:val="0"/>
      <w:spacing w:val="0"/>
      <w:sz w:val="15"/>
      <w:szCs w:val="15"/>
    </w:rPr>
  </w:style>
  <w:style w:type="character" w:customStyle="1" w:styleId="81">
    <w:name w:val="Основной текст (8)"/>
    <w:basedOn w:val="8"/>
    <w:rsid w:val="00E4701F"/>
    <w:rPr>
      <w:u w:val="single"/>
    </w:rPr>
  </w:style>
  <w:style w:type="character" w:customStyle="1" w:styleId="8Constantia7pt1pt">
    <w:name w:val="Основной текст (8) + Constantia;7 pt;Курсив;Интервал 1 pt"/>
    <w:basedOn w:val="8"/>
    <w:rsid w:val="00E4701F"/>
    <w:rPr>
      <w:rFonts w:ascii="Constantia" w:eastAsia="Constantia" w:hAnsi="Constantia" w:cs="Constantia"/>
      <w:i/>
      <w:iCs/>
      <w:spacing w:val="20"/>
      <w:sz w:val="14"/>
      <w:szCs w:val="14"/>
      <w:u w:val="single"/>
    </w:rPr>
  </w:style>
  <w:style w:type="character" w:customStyle="1" w:styleId="6">
    <w:name w:val="Основной текст (6)_"/>
    <w:basedOn w:val="a0"/>
    <w:link w:val="60"/>
    <w:rsid w:val="00E4701F"/>
    <w:rPr>
      <w:rFonts w:ascii="Trebuchet MS" w:eastAsia="Trebuchet MS" w:hAnsi="Trebuchet MS" w:cs="Trebuchet MS"/>
      <w:b w:val="0"/>
      <w:bCs w:val="0"/>
      <w:i w:val="0"/>
      <w:iCs w:val="0"/>
      <w:smallCaps w:val="0"/>
      <w:strike w:val="0"/>
      <w:spacing w:val="0"/>
      <w:sz w:val="25"/>
      <w:szCs w:val="25"/>
    </w:rPr>
  </w:style>
  <w:style w:type="character" w:customStyle="1" w:styleId="13">
    <w:name w:val="Заголовок №1 (3)_"/>
    <w:basedOn w:val="a0"/>
    <w:link w:val="130"/>
    <w:rsid w:val="00E4701F"/>
    <w:rPr>
      <w:rFonts w:ascii="Constantia" w:eastAsia="Constantia" w:hAnsi="Constantia" w:cs="Constantia"/>
      <w:b w:val="0"/>
      <w:bCs w:val="0"/>
      <w:i w:val="0"/>
      <w:iCs w:val="0"/>
      <w:smallCaps w:val="0"/>
      <w:strike w:val="0"/>
      <w:spacing w:val="-10"/>
      <w:sz w:val="41"/>
      <w:szCs w:val="41"/>
    </w:rPr>
  </w:style>
  <w:style w:type="character" w:customStyle="1" w:styleId="13TrebuchetMS173pt0pt">
    <w:name w:val="Заголовок №1 (3) + Trebuchet MS;173 pt;Не курсив;Интервал 0 pt"/>
    <w:basedOn w:val="13"/>
    <w:rsid w:val="00E4701F"/>
    <w:rPr>
      <w:rFonts w:ascii="Trebuchet MS" w:eastAsia="Trebuchet MS" w:hAnsi="Trebuchet MS" w:cs="Trebuchet MS"/>
      <w:b w:val="0"/>
      <w:bCs w:val="0"/>
      <w:i/>
      <w:iCs/>
      <w:spacing w:val="0"/>
      <w:sz w:val="346"/>
      <w:szCs w:val="346"/>
    </w:rPr>
  </w:style>
  <w:style w:type="character" w:customStyle="1" w:styleId="13TrebuchetMS855pt0pt">
    <w:name w:val="Заголовок №1 (3) + Trebuchet MS;85;5 pt;Не курсив;Интервал 0 pt"/>
    <w:basedOn w:val="13"/>
    <w:rsid w:val="00E4701F"/>
    <w:rPr>
      <w:rFonts w:ascii="Trebuchet MS" w:eastAsia="Trebuchet MS" w:hAnsi="Trebuchet MS" w:cs="Trebuchet MS"/>
      <w:b w:val="0"/>
      <w:bCs w:val="0"/>
      <w:i/>
      <w:iCs/>
      <w:spacing w:val="0"/>
      <w:sz w:val="171"/>
      <w:szCs w:val="171"/>
    </w:rPr>
  </w:style>
  <w:style w:type="character" w:customStyle="1" w:styleId="13TrebuchetMS125pt0pt">
    <w:name w:val="Заголовок №1 (3) + Trebuchet MS;12;5 pt;Интервал 0 pt"/>
    <w:basedOn w:val="13"/>
    <w:rsid w:val="00E4701F"/>
    <w:rPr>
      <w:rFonts w:ascii="Trebuchet MS" w:eastAsia="Trebuchet MS" w:hAnsi="Trebuchet MS" w:cs="Trebuchet MS"/>
      <w:b w:val="0"/>
      <w:bCs w:val="0"/>
      <w:spacing w:val="0"/>
      <w:sz w:val="25"/>
      <w:szCs w:val="25"/>
    </w:rPr>
  </w:style>
  <w:style w:type="character" w:customStyle="1" w:styleId="a4">
    <w:name w:val="Колонтитул_"/>
    <w:basedOn w:val="a0"/>
    <w:link w:val="a5"/>
    <w:rsid w:val="00E4701F"/>
    <w:rPr>
      <w:rFonts w:ascii="Times New Roman" w:eastAsia="Times New Roman" w:hAnsi="Times New Roman" w:cs="Times New Roman"/>
      <w:b w:val="0"/>
      <w:bCs w:val="0"/>
      <w:i w:val="0"/>
      <w:iCs w:val="0"/>
      <w:smallCaps w:val="0"/>
      <w:strike w:val="0"/>
      <w:sz w:val="20"/>
      <w:szCs w:val="20"/>
    </w:rPr>
  </w:style>
  <w:style w:type="character" w:customStyle="1" w:styleId="Sylfaen115pt1pt">
    <w:name w:val="Колонтитул + Sylfaen;11;5 pt;Полужирный;Курсив;Интервал 1 pt"/>
    <w:basedOn w:val="a4"/>
    <w:rsid w:val="00E4701F"/>
    <w:rPr>
      <w:rFonts w:ascii="Sylfaen" w:eastAsia="Sylfaen" w:hAnsi="Sylfaen" w:cs="Sylfaen"/>
      <w:b/>
      <w:bCs/>
      <w:i/>
      <w:iCs/>
      <w:spacing w:val="20"/>
      <w:sz w:val="23"/>
      <w:szCs w:val="23"/>
    </w:rPr>
  </w:style>
  <w:style w:type="character" w:customStyle="1" w:styleId="7">
    <w:name w:val="Основной текст (7)_"/>
    <w:basedOn w:val="a0"/>
    <w:link w:val="70"/>
    <w:rsid w:val="00E4701F"/>
    <w:rPr>
      <w:rFonts w:ascii="Trebuchet MS" w:eastAsia="Trebuchet MS" w:hAnsi="Trebuchet MS" w:cs="Trebuchet MS"/>
      <w:b w:val="0"/>
      <w:bCs w:val="0"/>
      <w:i w:val="0"/>
      <w:iCs w:val="0"/>
      <w:smallCaps w:val="0"/>
      <w:strike w:val="0"/>
      <w:spacing w:val="-10"/>
      <w:sz w:val="22"/>
      <w:szCs w:val="22"/>
    </w:rPr>
  </w:style>
  <w:style w:type="character" w:customStyle="1" w:styleId="61">
    <w:name w:val="Основной текст (6) + Курсив"/>
    <w:basedOn w:val="6"/>
    <w:rsid w:val="00E4701F"/>
    <w:rPr>
      <w:i/>
      <w:iCs/>
      <w:spacing w:val="0"/>
    </w:rPr>
  </w:style>
  <w:style w:type="character" w:customStyle="1" w:styleId="Sylfaen115pt1pt0">
    <w:name w:val="Колонтитул + Sylfaen;11;5 pt;Полужирный;Курсив;Интервал 1 pt"/>
    <w:basedOn w:val="a4"/>
    <w:rsid w:val="00E4701F"/>
    <w:rPr>
      <w:rFonts w:ascii="Sylfaen" w:eastAsia="Sylfaen" w:hAnsi="Sylfaen" w:cs="Sylfaen"/>
      <w:b/>
      <w:bCs/>
      <w:i/>
      <w:iCs/>
      <w:spacing w:val="20"/>
      <w:sz w:val="23"/>
      <w:szCs w:val="23"/>
    </w:rPr>
  </w:style>
  <w:style w:type="character" w:customStyle="1" w:styleId="TrebuchetMS">
    <w:name w:val="Колонтитул + Trebuchet MS"/>
    <w:basedOn w:val="a4"/>
    <w:rsid w:val="00E4701F"/>
    <w:rPr>
      <w:rFonts w:ascii="Trebuchet MS" w:eastAsia="Trebuchet MS" w:hAnsi="Trebuchet MS" w:cs="Trebuchet MS"/>
    </w:rPr>
  </w:style>
  <w:style w:type="character" w:customStyle="1" w:styleId="TrebuchetMS125pt">
    <w:name w:val="Основной текст + Trebuchet MS;12;5 pt"/>
    <w:basedOn w:val="a0"/>
    <w:rsid w:val="00E4701F"/>
    <w:rPr>
      <w:rFonts w:ascii="Trebuchet MS" w:eastAsia="Trebuchet MS" w:hAnsi="Trebuchet MS" w:cs="Trebuchet MS"/>
      <w:spacing w:val="0"/>
      <w:sz w:val="25"/>
      <w:szCs w:val="25"/>
    </w:rPr>
  </w:style>
  <w:style w:type="paragraph" w:customStyle="1" w:styleId="30">
    <w:name w:val="Основной текст (3)"/>
    <w:basedOn w:val="a"/>
    <w:link w:val="3"/>
    <w:rsid w:val="00E4701F"/>
    <w:pPr>
      <w:shd w:val="clear" w:color="auto" w:fill="FFFFFF"/>
      <w:spacing w:before="300" w:line="0" w:lineRule="atLeast"/>
    </w:pPr>
    <w:rPr>
      <w:rFonts w:ascii="Times New Roman" w:eastAsia="Times New Roman" w:hAnsi="Times New Roman" w:cs="Times New Roman"/>
      <w:sz w:val="23"/>
      <w:szCs w:val="23"/>
    </w:rPr>
  </w:style>
  <w:style w:type="paragraph" w:customStyle="1" w:styleId="80">
    <w:name w:val="Основной текст (8)"/>
    <w:basedOn w:val="a"/>
    <w:link w:val="8"/>
    <w:rsid w:val="00E4701F"/>
    <w:pPr>
      <w:shd w:val="clear" w:color="auto" w:fill="FFFFFF"/>
      <w:spacing w:after="660" w:line="0" w:lineRule="atLeast"/>
    </w:pPr>
    <w:rPr>
      <w:rFonts w:ascii="Sylfaen" w:eastAsia="Sylfaen" w:hAnsi="Sylfaen" w:cs="Sylfaen"/>
      <w:sz w:val="15"/>
      <w:szCs w:val="15"/>
    </w:rPr>
  </w:style>
  <w:style w:type="paragraph" w:customStyle="1" w:styleId="60">
    <w:name w:val="Основной текст (6)"/>
    <w:basedOn w:val="a"/>
    <w:link w:val="6"/>
    <w:rsid w:val="00E4701F"/>
    <w:pPr>
      <w:shd w:val="clear" w:color="auto" w:fill="FFFFFF"/>
      <w:spacing w:before="60" w:line="293" w:lineRule="exact"/>
      <w:jc w:val="both"/>
    </w:pPr>
    <w:rPr>
      <w:rFonts w:ascii="Trebuchet MS" w:eastAsia="Trebuchet MS" w:hAnsi="Trebuchet MS" w:cs="Trebuchet MS"/>
      <w:sz w:val="25"/>
      <w:szCs w:val="25"/>
    </w:rPr>
  </w:style>
  <w:style w:type="paragraph" w:customStyle="1" w:styleId="130">
    <w:name w:val="Заголовок №1 (3)"/>
    <w:basedOn w:val="a"/>
    <w:link w:val="13"/>
    <w:rsid w:val="00E4701F"/>
    <w:pPr>
      <w:shd w:val="clear" w:color="auto" w:fill="FFFFFF"/>
      <w:spacing w:after="60" w:line="485" w:lineRule="exact"/>
      <w:outlineLvl w:val="0"/>
    </w:pPr>
    <w:rPr>
      <w:rFonts w:ascii="Constantia" w:eastAsia="Constantia" w:hAnsi="Constantia" w:cs="Constantia"/>
      <w:i/>
      <w:iCs/>
      <w:spacing w:val="-10"/>
      <w:sz w:val="41"/>
      <w:szCs w:val="41"/>
    </w:rPr>
  </w:style>
  <w:style w:type="paragraph" w:customStyle="1" w:styleId="a5">
    <w:name w:val="Колонтитул"/>
    <w:basedOn w:val="a"/>
    <w:link w:val="a4"/>
    <w:rsid w:val="00E4701F"/>
    <w:pPr>
      <w:shd w:val="clear" w:color="auto" w:fill="FFFFFF"/>
    </w:pPr>
    <w:rPr>
      <w:rFonts w:ascii="Times New Roman" w:eastAsia="Times New Roman" w:hAnsi="Times New Roman" w:cs="Times New Roman"/>
      <w:sz w:val="20"/>
      <w:szCs w:val="20"/>
    </w:rPr>
  </w:style>
  <w:style w:type="paragraph" w:customStyle="1" w:styleId="70">
    <w:name w:val="Основной текст (7)"/>
    <w:basedOn w:val="a"/>
    <w:link w:val="7"/>
    <w:rsid w:val="00E4701F"/>
    <w:pPr>
      <w:shd w:val="clear" w:color="auto" w:fill="FFFFFF"/>
      <w:spacing w:before="300" w:line="0" w:lineRule="atLeast"/>
    </w:pPr>
    <w:rPr>
      <w:rFonts w:ascii="Trebuchet MS" w:eastAsia="Trebuchet MS" w:hAnsi="Trebuchet MS" w:cs="Trebuchet MS"/>
      <w:spacing w:val="-10"/>
      <w:sz w:val="22"/>
      <w:szCs w:val="22"/>
    </w:rPr>
  </w:style>
  <w:style w:type="paragraph" w:styleId="a6">
    <w:name w:val="header"/>
    <w:basedOn w:val="a"/>
    <w:link w:val="a7"/>
    <w:uiPriority w:val="99"/>
    <w:semiHidden/>
    <w:unhideWhenUsed/>
    <w:rsid w:val="00CF3667"/>
    <w:pPr>
      <w:tabs>
        <w:tab w:val="center" w:pos="4677"/>
        <w:tab w:val="right" w:pos="9355"/>
      </w:tabs>
    </w:pPr>
  </w:style>
  <w:style w:type="character" w:customStyle="1" w:styleId="a7">
    <w:name w:val="Верхний колонтитул Знак"/>
    <w:basedOn w:val="a0"/>
    <w:link w:val="a6"/>
    <w:uiPriority w:val="99"/>
    <w:semiHidden/>
    <w:rsid w:val="00CF3667"/>
    <w:rPr>
      <w:color w:val="000000"/>
    </w:rPr>
  </w:style>
  <w:style w:type="paragraph" w:styleId="a8">
    <w:name w:val="footer"/>
    <w:basedOn w:val="a"/>
    <w:link w:val="a9"/>
    <w:uiPriority w:val="99"/>
    <w:semiHidden/>
    <w:unhideWhenUsed/>
    <w:rsid w:val="00CF3667"/>
    <w:pPr>
      <w:tabs>
        <w:tab w:val="center" w:pos="4677"/>
        <w:tab w:val="right" w:pos="9355"/>
      </w:tabs>
    </w:pPr>
  </w:style>
  <w:style w:type="character" w:customStyle="1" w:styleId="a9">
    <w:name w:val="Нижний колонтитул Знак"/>
    <w:basedOn w:val="a0"/>
    <w:link w:val="a8"/>
    <w:uiPriority w:val="99"/>
    <w:semiHidden/>
    <w:rsid w:val="00CF3667"/>
    <w:rPr>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34AA1-0E82-4982-8AC9-FD38D7FFE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1443</Words>
  <Characters>8230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SamLab.ws</cp:lastModifiedBy>
  <cp:revision>2</cp:revision>
  <cp:lastPrinted>2011-02-17T08:16:00Z</cp:lastPrinted>
  <dcterms:created xsi:type="dcterms:W3CDTF">2011-02-17T07:37:00Z</dcterms:created>
  <dcterms:modified xsi:type="dcterms:W3CDTF">2011-02-17T08:19:00Z</dcterms:modified>
</cp:coreProperties>
</file>